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О СУЩЕСТВЕННОМ </w:t>
      </w:r>
      <w:proofErr w:type="gramStart"/>
      <w:r>
        <w:rPr>
          <w:b/>
          <w:bCs/>
          <w:sz w:val="28"/>
          <w:szCs w:val="28"/>
        </w:rPr>
        <w:t>ФАКТЕ</w:t>
      </w:r>
      <w:proofErr w:type="gramEnd"/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proofErr w:type="gramStart"/>
            <w:r w:rsidRPr="00BB092C">
              <w:rPr>
                <w:b/>
                <w:bCs/>
                <w:i/>
                <w:iCs/>
              </w:rPr>
              <w:t>Открытое</w:t>
            </w:r>
            <w:proofErr w:type="gramEnd"/>
            <w:r w:rsidRPr="00BB092C">
              <w:rPr>
                <w:b/>
                <w:bCs/>
                <w:i/>
                <w:iCs/>
              </w:rPr>
              <w:t xml:space="preserve"> акционерное общество «Нефтекамский автозавод»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BB092C">
              <w:rPr>
                <w:b/>
                <w:bCs/>
                <w:i/>
                <w:iCs/>
              </w:rPr>
              <w:t>ОАО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0A76E6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 </w:t>
            </w:r>
            <w:r w:rsidR="000A76E6" w:rsidRPr="000A76E6">
              <w:rPr>
                <w:b/>
                <w:i/>
              </w:rPr>
              <w:t>19</w:t>
            </w:r>
            <w:r w:rsidRPr="004406A5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0A76E6" w:rsidRPr="000A76E6">
              <w:rPr>
                <w:b/>
                <w:bCs/>
                <w:i/>
                <w:iCs/>
              </w:rPr>
              <w:t>5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0A76E6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931031" w:rsidRPr="00931031">
              <w:rPr>
                <w:b/>
                <w:bCs/>
                <w:i/>
                <w:iCs/>
              </w:rPr>
              <w:t>2</w:t>
            </w:r>
            <w:r w:rsidR="000A76E6" w:rsidRPr="000A76E6">
              <w:rPr>
                <w:b/>
                <w:bCs/>
                <w:i/>
                <w:iCs/>
              </w:rPr>
              <w:t>5</w:t>
            </w:r>
            <w:r w:rsidRPr="00F235D4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0A76E6" w:rsidRPr="000A76E6">
              <w:rPr>
                <w:b/>
                <w:bCs/>
                <w:i/>
                <w:iCs/>
              </w:rPr>
              <w:t>5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824AC4" w:rsidRPr="00612E56" w:rsidRDefault="003579B5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bookmarkStart w:id="0" w:name="_GoBack"/>
            <w:bookmarkEnd w:id="0"/>
            <w:r>
              <w:t>1.</w:t>
            </w:r>
            <w:r w:rsidR="000A76E6" w:rsidRPr="000A76E6">
              <w:t xml:space="preserve"> </w:t>
            </w:r>
            <w:r w:rsidR="009816B1">
              <w:t xml:space="preserve">   </w:t>
            </w:r>
            <w:r w:rsidR="000A76E6" w:rsidRPr="000A76E6">
              <w:t>Выплата вознаграждения руководителям высшего звена управления (ВЗУ) ОАО «НЕФАЗ» по итогам 2015 года.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559" w:rsidRDefault="009D4559" w:rsidP="009D4559">
            <w:pPr>
              <w:spacing w:line="276" w:lineRule="auto"/>
              <w:ind w:left="57"/>
            </w:pPr>
          </w:p>
          <w:p w:rsidR="003A3A51" w:rsidRDefault="003A3A51" w:rsidP="00DF6D1C">
            <w:pPr>
              <w:spacing w:line="276" w:lineRule="auto"/>
              <w:ind w:left="57"/>
            </w:pPr>
            <w:r>
              <w:t xml:space="preserve">3.1. </w:t>
            </w:r>
            <w:r w:rsidR="007C58E6">
              <w:t xml:space="preserve">Руководитель службы корпоративного управления (на основании доверенности от </w:t>
            </w:r>
            <w:r w:rsidR="00DF6D1C">
              <w:t>24</w:t>
            </w:r>
            <w:r w:rsidR="007C58E6">
              <w:t>.12.201</w:t>
            </w:r>
            <w:r w:rsidR="00DF6D1C">
              <w:t>5 г. №187</w:t>
            </w:r>
            <w:r w:rsidR="007C58E6">
              <w:t>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DF9" w:rsidRDefault="004F5DF9" w:rsidP="009D4559">
            <w:pPr>
              <w:spacing w:line="276" w:lineRule="auto"/>
              <w:jc w:val="center"/>
            </w:pPr>
          </w:p>
          <w:p w:rsidR="009D4559" w:rsidRDefault="009D4559" w:rsidP="009D4559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559" w:rsidRDefault="009D4559" w:rsidP="009D4559">
            <w:pPr>
              <w:spacing w:line="276" w:lineRule="auto"/>
              <w:jc w:val="center"/>
            </w:pPr>
          </w:p>
          <w:p w:rsidR="003A3A51" w:rsidRDefault="007C58E6" w:rsidP="0099116C">
            <w:pPr>
              <w:spacing w:line="276" w:lineRule="auto"/>
              <w:jc w:val="center"/>
            </w:pPr>
            <w:r>
              <w:t>Д.В. Гаврилов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DF6D1C" w:rsidRDefault="000A76E6" w:rsidP="0093103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0A76E6" w:rsidRDefault="000A76E6" w:rsidP="00931031">
            <w:pPr>
              <w:spacing w:line="276" w:lineRule="auto"/>
              <w:jc w:val="center"/>
            </w:pPr>
            <w:r>
              <w:t>мая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7C58E6" w:rsidP="00DF6D1C">
            <w:pPr>
              <w:spacing w:line="276" w:lineRule="auto"/>
            </w:pPr>
            <w:r>
              <w:t>1</w:t>
            </w:r>
            <w:r w:rsidR="00DF6D1C">
              <w:t>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C5" w:rsidRDefault="009261C5">
      <w:r>
        <w:separator/>
      </w:r>
    </w:p>
  </w:endnote>
  <w:endnote w:type="continuationSeparator" w:id="0">
    <w:p w:rsidR="009261C5" w:rsidRDefault="0092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C5" w:rsidRDefault="009261C5">
      <w:r>
        <w:separator/>
      </w:r>
    </w:p>
  </w:footnote>
  <w:footnote w:type="continuationSeparator" w:id="0">
    <w:p w:rsidR="009261C5" w:rsidRDefault="00926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1E3E"/>
    <w:rsid w:val="00120924"/>
    <w:rsid w:val="0012363B"/>
    <w:rsid w:val="001306A0"/>
    <w:rsid w:val="00135106"/>
    <w:rsid w:val="00172EC4"/>
    <w:rsid w:val="001E395A"/>
    <w:rsid w:val="00216D0D"/>
    <w:rsid w:val="002220EA"/>
    <w:rsid w:val="0023018F"/>
    <w:rsid w:val="002B3D16"/>
    <w:rsid w:val="002B73D4"/>
    <w:rsid w:val="00303650"/>
    <w:rsid w:val="0030403D"/>
    <w:rsid w:val="00332AD4"/>
    <w:rsid w:val="00332D96"/>
    <w:rsid w:val="00346283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F2E94"/>
    <w:rsid w:val="004F5DF9"/>
    <w:rsid w:val="00510D01"/>
    <w:rsid w:val="00516773"/>
    <w:rsid w:val="00522593"/>
    <w:rsid w:val="0053620A"/>
    <w:rsid w:val="005C3602"/>
    <w:rsid w:val="005C5EB1"/>
    <w:rsid w:val="005F6866"/>
    <w:rsid w:val="00611445"/>
    <w:rsid w:val="00612E56"/>
    <w:rsid w:val="00634431"/>
    <w:rsid w:val="00656CBD"/>
    <w:rsid w:val="0067290B"/>
    <w:rsid w:val="00694116"/>
    <w:rsid w:val="006C0627"/>
    <w:rsid w:val="006F1BDA"/>
    <w:rsid w:val="006F2809"/>
    <w:rsid w:val="00725A85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4AC4"/>
    <w:rsid w:val="0089238D"/>
    <w:rsid w:val="0091235F"/>
    <w:rsid w:val="009261C5"/>
    <w:rsid w:val="00931031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23144"/>
    <w:rsid w:val="00A35763"/>
    <w:rsid w:val="00A45532"/>
    <w:rsid w:val="00A74847"/>
    <w:rsid w:val="00A74CAA"/>
    <w:rsid w:val="00A82C23"/>
    <w:rsid w:val="00A954FB"/>
    <w:rsid w:val="00AD45FA"/>
    <w:rsid w:val="00AE676D"/>
    <w:rsid w:val="00AF77B6"/>
    <w:rsid w:val="00B011DD"/>
    <w:rsid w:val="00BB092C"/>
    <w:rsid w:val="00BB2651"/>
    <w:rsid w:val="00BE5005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51E00"/>
    <w:rsid w:val="00E532DC"/>
    <w:rsid w:val="00F235D4"/>
    <w:rsid w:val="00F259DD"/>
    <w:rsid w:val="00F26A63"/>
    <w:rsid w:val="00F33C25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4</cp:revision>
  <cp:lastPrinted>2012-04-10T05:23:00Z</cp:lastPrinted>
  <dcterms:created xsi:type="dcterms:W3CDTF">2016-05-19T10:35:00Z</dcterms:created>
  <dcterms:modified xsi:type="dcterms:W3CDTF">2016-05-19T10:36:00Z</dcterms:modified>
</cp:coreProperties>
</file>